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711" w:rsidRDefault="002B26C0" w:rsidP="002B26C0">
      <w:pPr>
        <w:jc w:val="center"/>
      </w:pPr>
      <w:r>
        <w:t>Prova de Hidráulica II – Segunda parte da D1 – Turma A</w:t>
      </w:r>
    </w:p>
    <w:p w:rsidR="00C71D5E" w:rsidRDefault="00C71D5E" w:rsidP="00C71D5E">
      <w:pPr>
        <w:jc w:val="both"/>
      </w:pPr>
      <w:r>
        <w:t>Nome: __________________________________________________________ RA: __________</w:t>
      </w:r>
    </w:p>
    <w:p w:rsidR="002B26C0" w:rsidRDefault="00C71D5E" w:rsidP="00C71D5E">
      <w:pPr>
        <w:ind w:left="993" w:hanging="993"/>
        <w:jc w:val="both"/>
      </w:pPr>
      <w:r w:rsidRPr="00C71D5E">
        <w:rPr>
          <w:b/>
        </w:rPr>
        <w:t>1</w:t>
      </w:r>
      <w:r w:rsidRPr="00C71D5E">
        <w:rPr>
          <w:b/>
          <w:vertAlign w:val="superscript"/>
        </w:rPr>
        <w:t>a</w:t>
      </w:r>
      <w:r w:rsidRPr="00C71D5E">
        <w:rPr>
          <w:b/>
        </w:rPr>
        <w:t>questão:</w:t>
      </w:r>
      <w:r>
        <w:t xml:space="preserve"> Numa associação em paralelo de bombas, para o ponto de trabalho obtido, temos as seguintes informações: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C71D5E" w:rsidTr="00C71D5E">
        <w:trPr>
          <w:jc w:val="center"/>
        </w:trPr>
        <w:tc>
          <w:tcPr>
            <w:tcW w:w="4247" w:type="dxa"/>
          </w:tcPr>
          <w:p w:rsidR="00C71D5E" w:rsidRDefault="00C71D5E" w:rsidP="00C71D5E">
            <w:pPr>
              <w:jc w:val="center"/>
            </w:pPr>
            <w:r>
              <w:t>Bomba A</w:t>
            </w:r>
          </w:p>
        </w:tc>
        <w:tc>
          <w:tcPr>
            <w:tcW w:w="4247" w:type="dxa"/>
          </w:tcPr>
          <w:p w:rsidR="00C71D5E" w:rsidRDefault="00C71D5E" w:rsidP="00C71D5E">
            <w:pPr>
              <w:jc w:val="center"/>
            </w:pPr>
            <w:r>
              <w:t>Bomba B</w:t>
            </w:r>
          </w:p>
        </w:tc>
      </w:tr>
      <w:tr w:rsidR="00C71D5E" w:rsidTr="00C71D5E">
        <w:trPr>
          <w:jc w:val="center"/>
        </w:trPr>
        <w:tc>
          <w:tcPr>
            <w:tcW w:w="4247" w:type="dxa"/>
          </w:tcPr>
          <w:p w:rsidR="00C71D5E" w:rsidRDefault="00C71D5E" w:rsidP="00C71D5E">
            <w:pPr>
              <w:jc w:val="center"/>
            </w:pPr>
            <w:r>
              <w:t>Q</w:t>
            </w:r>
            <w:r>
              <w:rPr>
                <w:vertAlign w:val="subscript"/>
              </w:rPr>
              <w:t>A</w:t>
            </w:r>
            <w:r>
              <w:t xml:space="preserve"> = 400 m³/h</w:t>
            </w:r>
          </w:p>
        </w:tc>
        <w:tc>
          <w:tcPr>
            <w:tcW w:w="4247" w:type="dxa"/>
          </w:tcPr>
          <w:p w:rsidR="00C71D5E" w:rsidRDefault="00C71D5E" w:rsidP="00C71D5E">
            <w:pPr>
              <w:jc w:val="center"/>
            </w:pPr>
            <w:r>
              <w:t>Q</w:t>
            </w:r>
            <w:r>
              <w:rPr>
                <w:vertAlign w:val="subscript"/>
              </w:rPr>
              <w:t>B</w:t>
            </w:r>
            <w:r>
              <w:t xml:space="preserve"> = </w:t>
            </w:r>
            <w:r>
              <w:t>95</w:t>
            </w:r>
            <w:r>
              <w:t xml:space="preserve"> m³/h</w:t>
            </w:r>
          </w:p>
        </w:tc>
      </w:tr>
      <w:tr w:rsidR="00C71D5E" w:rsidTr="00C71D5E">
        <w:trPr>
          <w:jc w:val="center"/>
        </w:trPr>
        <w:tc>
          <w:tcPr>
            <w:tcW w:w="4247" w:type="dxa"/>
          </w:tcPr>
          <w:p w:rsidR="00C71D5E" w:rsidRPr="00C71D5E" w:rsidRDefault="00C71D5E" w:rsidP="00C71D5E">
            <w:pPr>
              <w:jc w:val="center"/>
            </w:pPr>
            <w:r>
              <w:t>H</w:t>
            </w:r>
            <w:r w:rsidRPr="00C71D5E">
              <w:rPr>
                <w:vertAlign w:val="subscript"/>
              </w:rPr>
              <w:t>BA</w:t>
            </w:r>
            <w:r>
              <w:t>= 65 mca</w:t>
            </w:r>
          </w:p>
        </w:tc>
        <w:tc>
          <w:tcPr>
            <w:tcW w:w="4247" w:type="dxa"/>
          </w:tcPr>
          <w:p w:rsidR="00C71D5E" w:rsidRDefault="00C71D5E" w:rsidP="00C71D5E">
            <w:pPr>
              <w:jc w:val="center"/>
            </w:pPr>
            <w:r>
              <w:t>H</w:t>
            </w:r>
            <w:r w:rsidRPr="00C71D5E">
              <w:rPr>
                <w:vertAlign w:val="subscript"/>
              </w:rPr>
              <w:t>B</w:t>
            </w:r>
            <w:r>
              <w:rPr>
                <w:vertAlign w:val="subscript"/>
              </w:rPr>
              <w:t>B</w:t>
            </w:r>
            <w:r>
              <w:t>= 65 mca</w:t>
            </w:r>
          </w:p>
        </w:tc>
      </w:tr>
      <w:tr w:rsidR="00C71D5E" w:rsidTr="00C71D5E">
        <w:trPr>
          <w:jc w:val="center"/>
        </w:trPr>
        <w:tc>
          <w:tcPr>
            <w:tcW w:w="4247" w:type="dxa"/>
          </w:tcPr>
          <w:p w:rsidR="00C71D5E" w:rsidRDefault="00C71D5E" w:rsidP="00C71D5E">
            <w:pPr>
              <w:jc w:val="center"/>
            </w:pPr>
            <w:proofErr w:type="spellStart"/>
            <w:r w:rsidRPr="00C71D5E">
              <w:rPr>
                <w:rFonts w:ascii="Symbol" w:hAnsi="Symbol"/>
              </w:rPr>
              <w:t></w:t>
            </w:r>
            <w:r w:rsidRPr="00C71D5E">
              <w:rPr>
                <w:vertAlign w:val="subscript"/>
              </w:rPr>
              <w:t>BA</w:t>
            </w:r>
            <w:proofErr w:type="spellEnd"/>
            <w:r w:rsidRPr="00C71D5E">
              <w:rPr>
                <w:vertAlign w:val="subscript"/>
              </w:rPr>
              <w:t xml:space="preserve"> </w:t>
            </w:r>
            <w:r>
              <w:t>= 82%</w:t>
            </w:r>
          </w:p>
        </w:tc>
        <w:tc>
          <w:tcPr>
            <w:tcW w:w="4247" w:type="dxa"/>
          </w:tcPr>
          <w:p w:rsidR="00C71D5E" w:rsidRDefault="00C71D5E" w:rsidP="00C71D5E">
            <w:pPr>
              <w:jc w:val="center"/>
            </w:pPr>
            <w:r w:rsidRPr="00C71D5E">
              <w:rPr>
                <w:rFonts w:ascii="Symbol" w:hAnsi="Symbol"/>
              </w:rPr>
              <w:t></w:t>
            </w:r>
            <w:r w:rsidRPr="00C71D5E">
              <w:rPr>
                <w:vertAlign w:val="subscript"/>
              </w:rPr>
              <w:t>B</w:t>
            </w:r>
            <w:r>
              <w:rPr>
                <w:vertAlign w:val="subscript"/>
              </w:rPr>
              <w:t>B</w:t>
            </w:r>
            <w:r w:rsidRPr="00C71D5E">
              <w:rPr>
                <w:vertAlign w:val="subscript"/>
              </w:rPr>
              <w:t xml:space="preserve"> </w:t>
            </w:r>
            <w:r>
              <w:t xml:space="preserve">= </w:t>
            </w:r>
            <w:r>
              <w:t>75</w:t>
            </w:r>
            <w:r>
              <w:t>%</w:t>
            </w:r>
          </w:p>
        </w:tc>
      </w:tr>
    </w:tbl>
    <w:p w:rsidR="00C71D5E" w:rsidRDefault="000C539D" w:rsidP="00C71D5E">
      <w:pPr>
        <w:ind w:left="993" w:hanging="993"/>
        <w:jc w:val="both"/>
      </w:pPr>
      <w:r w:rsidRPr="00CB1BDB">
        <w:rPr>
          <w:b/>
        </w:rPr>
        <w:t>Dados:</w:t>
      </w:r>
      <w:r>
        <w:t xml:space="preserve"> </w:t>
      </w:r>
      <w:r w:rsidR="00CB1BDB" w:rsidRPr="00CB1BDB">
        <w:rPr>
          <w:rFonts w:ascii="Symbol" w:hAnsi="Symbol"/>
        </w:rPr>
        <w:t></w:t>
      </w:r>
      <w:r w:rsidR="00CB1BDB">
        <w:t xml:space="preserve"> = 1000 kg/m³ e g = 9,8 m/s².</w:t>
      </w:r>
    </w:p>
    <w:p w:rsidR="00C71D5E" w:rsidRDefault="00C71D5E" w:rsidP="00C71D5E">
      <w:pPr>
        <w:pStyle w:val="PargrafodaLista"/>
        <w:ind w:left="1134"/>
      </w:pPr>
      <w:r w:rsidRPr="009552E0">
        <w:t xml:space="preserve">Determinar a vazão, a </w:t>
      </w:r>
      <w:r>
        <w:t>carga</w:t>
      </w:r>
      <w:r w:rsidRPr="009552E0">
        <w:t xml:space="preserve"> manométrica</w:t>
      </w:r>
      <w:r>
        <w:t>, o rendimento</w:t>
      </w:r>
      <w:r w:rsidRPr="009552E0">
        <w:t xml:space="preserve"> e a potência</w:t>
      </w:r>
      <w:r>
        <w:t xml:space="preserve"> mecânica</w:t>
      </w:r>
      <w:r w:rsidRPr="009552E0">
        <w:t xml:space="preserve"> resultante da associação em paralelo das </w:t>
      </w:r>
      <w:r>
        <w:t>b</w:t>
      </w:r>
      <w:r w:rsidRPr="009552E0">
        <w:t>ombas A e B</w:t>
      </w:r>
      <w:r>
        <w:t>.</w:t>
      </w:r>
      <w:r w:rsidR="005E577D">
        <w:t xml:space="preserve"> </w:t>
      </w:r>
      <w:r w:rsidR="005E577D" w:rsidRPr="001B3CAC">
        <w:rPr>
          <w:b/>
        </w:rPr>
        <w:t>(valor 3,0)</w:t>
      </w: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1E0749" w:rsidRDefault="001E0749" w:rsidP="00C71D5E">
      <w:pPr>
        <w:pStyle w:val="PargrafodaLista"/>
        <w:ind w:left="0"/>
        <w:rPr>
          <w:b/>
        </w:rPr>
      </w:pPr>
    </w:p>
    <w:p w:rsidR="001E0749" w:rsidRDefault="001E0749" w:rsidP="00C71D5E">
      <w:pPr>
        <w:pStyle w:val="PargrafodaLista"/>
        <w:ind w:left="0"/>
        <w:rPr>
          <w:b/>
        </w:rPr>
      </w:pPr>
    </w:p>
    <w:p w:rsidR="00C71D5E" w:rsidRDefault="00C71D5E" w:rsidP="004E66D3">
      <w:pPr>
        <w:pStyle w:val="PargrafodaLista"/>
        <w:ind w:left="993" w:hanging="993"/>
      </w:pPr>
      <w:r>
        <w:rPr>
          <w:b/>
        </w:rPr>
        <w:t>2</w:t>
      </w:r>
      <w:r w:rsidRPr="00C71D5E">
        <w:rPr>
          <w:b/>
          <w:vertAlign w:val="superscript"/>
        </w:rPr>
        <w:t>a</w:t>
      </w:r>
      <w:r w:rsidRPr="00C71D5E">
        <w:rPr>
          <w:b/>
        </w:rPr>
        <w:t>questão:</w:t>
      </w:r>
      <w:r>
        <w:rPr>
          <w:b/>
        </w:rPr>
        <w:t xml:space="preserve"> </w:t>
      </w:r>
      <w:r w:rsidR="001E0749" w:rsidRPr="004E66D3">
        <w:t xml:space="preserve">A bomba a ser usada na terceira questão </w:t>
      </w:r>
      <w:r w:rsidR="004E66D3" w:rsidRPr="004E66D3">
        <w:t>tem o seu rendimento em função da vazão especificado pela equação:</w:t>
      </w:r>
    </w:p>
    <w:p w:rsidR="004E66D3" w:rsidRDefault="004E66D3" w:rsidP="004E66D3">
      <w:pPr>
        <w:pStyle w:val="PargrafodaLista"/>
        <w:ind w:left="993" w:hanging="993"/>
        <w:jc w:val="center"/>
      </w:pPr>
      <w:r w:rsidRPr="004E66D3">
        <w:object w:dxaOrig="592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95.8pt;height:31.8pt" o:ole="">
            <v:imagedata r:id="rId5" o:title=""/>
          </v:shape>
          <o:OLEObject Type="Embed" ProgID="Equation.DSMT4" ShapeID="_x0000_i1032" DrawAspect="Content" ObjectID="_1599652433" r:id="rId6"/>
        </w:object>
      </w:r>
    </w:p>
    <w:p w:rsidR="004E66D3" w:rsidRPr="001B3CAC" w:rsidRDefault="004E66D3" w:rsidP="004E66D3">
      <w:pPr>
        <w:pStyle w:val="PargrafodaLista"/>
        <w:ind w:left="993"/>
        <w:jc w:val="both"/>
        <w:rPr>
          <w:b/>
        </w:rPr>
      </w:pPr>
      <w:r>
        <w:t>Especifique a vazão ótima da bomba e o intervalo ideal para a mesma operar.</w:t>
      </w:r>
      <w:r w:rsidR="001B3CAC">
        <w:t xml:space="preserve"> </w:t>
      </w:r>
      <w:r w:rsidR="001B3CAC" w:rsidRPr="001B3CAC">
        <w:rPr>
          <w:b/>
        </w:rPr>
        <w:t>(valor – 2,0)</w:t>
      </w:r>
    </w:p>
    <w:p w:rsidR="00D265B8" w:rsidRDefault="000E64A9" w:rsidP="00C71D5E">
      <w:pPr>
        <w:pStyle w:val="PargrafodaLista"/>
        <w:ind w:left="0"/>
        <w:rPr>
          <w:rFonts w:ascii="TimesNewRoman" w:hAnsi="TimesNewRoman" w:cs="TimesNewRoman"/>
        </w:rPr>
      </w:pPr>
      <w:r>
        <w:rPr>
          <w:rFonts w:ascii="TimesNewRoman" w:hAnsi="TimesNewRoman" w:cs="TimesNew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60325</wp:posOffset>
                </wp:positionV>
                <wp:extent cx="3421380" cy="1356360"/>
                <wp:effectExtent l="0" t="0" r="26670" b="1524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0749" w:rsidRDefault="001E0749" w:rsidP="000E64A9">
                            <w:pPr>
                              <w:ind w:left="1134" w:hanging="1134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0E64A9" w:rsidRDefault="000E64A9" w:rsidP="000E64A9">
                            <w:pPr>
                              <w:ind w:left="1134" w:hanging="1134"/>
                              <w:jc w:val="both"/>
                            </w:pPr>
                            <w:r w:rsidRPr="000E64A9">
                              <w:rPr>
                                <w:b/>
                              </w:rPr>
                              <w:t>3</w:t>
                            </w:r>
                            <w:r w:rsidRPr="000E64A9">
                              <w:rPr>
                                <w:b/>
                                <w:vertAlign w:val="superscript"/>
                              </w:rPr>
                              <w:t xml:space="preserve">a </w:t>
                            </w:r>
                            <w:r w:rsidRPr="000E64A9">
                              <w:rPr>
                                <w:b/>
                              </w:rPr>
                              <w:t>Questão: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D265B8">
                              <w:t xml:space="preserve">A instalação </w:t>
                            </w:r>
                            <w:r>
                              <w:t>dada</w:t>
                            </w:r>
                            <w:r w:rsidRPr="00D265B8">
                              <w:t xml:space="preserve"> opera com as bombas</w:t>
                            </w:r>
                            <w:r w:rsidR="00CF4291">
                              <w:t xml:space="preserve"> idênticas</w:t>
                            </w:r>
                            <w:r w:rsidRPr="00D265B8">
                              <w:t xml:space="preserve"> associadas em </w:t>
                            </w:r>
                            <w:r>
                              <w:t xml:space="preserve">série e </w:t>
                            </w:r>
                            <w:r w:rsidR="00CF4291" w:rsidRPr="00CF4291">
                              <w:rPr>
                                <w:b/>
                                <w:i/>
                              </w:rPr>
                              <w:t>cada uma delas</w:t>
                            </w:r>
                            <w:r w:rsidR="00CF4291">
                              <w:t xml:space="preserve"> </w:t>
                            </w:r>
                            <w:r>
                              <w:t>tem a curva da carga manométrica da associação em função da vazão representada pela equação</w:t>
                            </w:r>
                            <w:r w:rsidR="001E0749">
                              <w:t xml:space="preserve"> a seguir</w:t>
                            </w:r>
                            <w:r>
                              <w:t>:</w:t>
                            </w:r>
                          </w:p>
                          <w:p w:rsidR="000E64A9" w:rsidRDefault="000E64A9" w:rsidP="000E64A9">
                            <w:pPr>
                              <w:ind w:left="1134" w:hanging="1134"/>
                              <w:jc w:val="both"/>
                            </w:pPr>
                          </w:p>
                          <w:p w:rsidR="000E64A9" w:rsidRPr="000E64A9" w:rsidRDefault="000E64A9" w:rsidP="000E64A9">
                            <w:pPr>
                              <w:ind w:left="1134" w:hanging="1134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.95pt;margin-top:4.75pt;width:269.4pt;height:10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" fillcolor="white [3201]" strokeweight=".5pt">
                <v:textbox>
                  <w:txbxContent>
                    <w:p w:rsidR="001E0749" w:rsidRDefault="001E0749" w:rsidP="000E64A9">
                      <w:pPr>
                        <w:ind w:left="1134" w:hanging="1134"/>
                        <w:jc w:val="both"/>
                        <w:rPr>
                          <w:b/>
                        </w:rPr>
                      </w:pPr>
                    </w:p>
                    <w:p w:rsidR="000E64A9" w:rsidRDefault="000E64A9" w:rsidP="000E64A9">
                      <w:pPr>
                        <w:ind w:left="1134" w:hanging="1134"/>
                        <w:jc w:val="both"/>
                      </w:pPr>
                      <w:r w:rsidRPr="000E64A9">
                        <w:rPr>
                          <w:b/>
                        </w:rPr>
                        <w:t>3</w:t>
                      </w:r>
                      <w:r w:rsidRPr="000E64A9">
                        <w:rPr>
                          <w:b/>
                          <w:vertAlign w:val="superscript"/>
                        </w:rPr>
                        <w:t xml:space="preserve">a </w:t>
                      </w:r>
                      <w:r w:rsidRPr="000E64A9">
                        <w:rPr>
                          <w:b/>
                        </w:rPr>
                        <w:t>Questão: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D265B8">
                        <w:t xml:space="preserve">A instalação </w:t>
                      </w:r>
                      <w:r>
                        <w:t>dada</w:t>
                      </w:r>
                      <w:r w:rsidRPr="00D265B8">
                        <w:t xml:space="preserve"> opera com as bombas</w:t>
                      </w:r>
                      <w:r w:rsidR="00CF4291">
                        <w:t xml:space="preserve"> idênticas</w:t>
                      </w:r>
                      <w:r w:rsidRPr="00D265B8">
                        <w:t xml:space="preserve"> associadas em </w:t>
                      </w:r>
                      <w:r>
                        <w:t xml:space="preserve">série e </w:t>
                      </w:r>
                      <w:r w:rsidR="00CF4291" w:rsidRPr="00CF4291">
                        <w:rPr>
                          <w:b/>
                          <w:i/>
                        </w:rPr>
                        <w:t>cada uma delas</w:t>
                      </w:r>
                      <w:r w:rsidR="00CF4291">
                        <w:t xml:space="preserve"> </w:t>
                      </w:r>
                      <w:r>
                        <w:t>tem a curva da carga manométrica da associação em função da vazão representada pela equação</w:t>
                      </w:r>
                      <w:r w:rsidR="001E0749">
                        <w:t xml:space="preserve"> a seguir</w:t>
                      </w:r>
                      <w:r>
                        <w:t>:</w:t>
                      </w:r>
                    </w:p>
                    <w:p w:rsidR="000E64A9" w:rsidRDefault="000E64A9" w:rsidP="000E64A9">
                      <w:pPr>
                        <w:ind w:left="1134" w:hanging="1134"/>
                        <w:jc w:val="both"/>
                      </w:pPr>
                    </w:p>
                    <w:p w:rsidR="000E64A9" w:rsidRPr="000E64A9" w:rsidRDefault="000E64A9" w:rsidP="000E64A9">
                      <w:pPr>
                        <w:ind w:left="1134" w:hanging="1134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D265B8">
        <w:rPr>
          <w:rFonts w:ascii="TimesNewRoman" w:hAnsi="TimesNewRoman" w:cs="TimesNewRoman"/>
          <w:noProof/>
        </w:rPr>
        <w:drawing>
          <wp:inline distT="0" distB="0" distL="0" distR="0">
            <wp:extent cx="5394960" cy="399288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49" w:rsidRDefault="001E0749" w:rsidP="001E0749">
      <w:pPr>
        <w:jc w:val="center"/>
      </w:pPr>
      <w:r w:rsidRPr="001E0749">
        <w:object w:dxaOrig="5560" w:dyaOrig="639">
          <v:shape id="_x0000_i1030" type="#_x0000_t75" style="width:277.8pt;height:31.8pt" o:ole="">
            <v:imagedata r:id="rId8" o:title=""/>
          </v:shape>
          <o:OLEObject Type="Embed" ProgID="Equation.DSMT4" ShapeID="_x0000_i1030" DrawAspect="Content" ObjectID="_1599652434" r:id="rId9"/>
        </w:object>
      </w:r>
    </w:p>
    <w:p w:rsidR="001E0749" w:rsidRPr="00144C83" w:rsidRDefault="00942167" w:rsidP="00CF4291">
      <w:pPr>
        <w:jc w:val="both"/>
        <w:rPr>
          <w:b/>
        </w:rPr>
      </w:pPr>
      <w:r>
        <w:t xml:space="preserve">No funcionamento </w:t>
      </w:r>
      <w:r w:rsidR="001E0749">
        <w:t>com as bombas associadas em série,</w:t>
      </w:r>
      <w:r>
        <w:t xml:space="preserve"> tem</w:t>
      </w:r>
      <w:r w:rsidR="001E0749">
        <w:t>-se</w:t>
      </w:r>
      <w:r>
        <w:t xml:space="preserve"> que a </w:t>
      </w:r>
      <w:r w:rsidRPr="00942167">
        <w:rPr>
          <w:rFonts w:ascii="Symbol" w:hAnsi="Symbol"/>
        </w:rPr>
        <w:t></w:t>
      </w:r>
      <w:r>
        <w:t xml:space="preserve">Leq = 69,74 </w:t>
      </w:r>
      <w:r w:rsidR="001E0749">
        <w:t xml:space="preserve">m; L = 82,37 m; </w:t>
      </w:r>
      <w:r>
        <w:t>D</w:t>
      </w:r>
      <w:r>
        <w:rPr>
          <w:vertAlign w:val="subscript"/>
        </w:rPr>
        <w:t>i</w:t>
      </w:r>
      <w:r>
        <w:t xml:space="preserve"> = 40,8 mm; A = 13,1 cm² e </w:t>
      </w:r>
      <w:r w:rsidR="00CF4291">
        <w:t>o coeficiente de perda de carga distribuída médio igual a</w:t>
      </w:r>
      <w:r w:rsidR="001E0749">
        <w:t xml:space="preserve"> 0,0224. Para essa situação calcule a vazão e a carga manométrica no ponto de trabalho.</w:t>
      </w:r>
      <w:r w:rsidR="00144C83">
        <w:t xml:space="preserve"> </w:t>
      </w:r>
      <w:r w:rsidR="00144C83" w:rsidRPr="00144C83">
        <w:rPr>
          <w:b/>
        </w:rPr>
        <w:t>(valor – 5,0)</w:t>
      </w:r>
      <w:bookmarkStart w:id="0" w:name="_GoBack"/>
      <w:bookmarkEnd w:id="0"/>
    </w:p>
    <w:p w:rsidR="00C71D5E" w:rsidRPr="00942167" w:rsidRDefault="00CF4291" w:rsidP="00CF4291">
      <w:pPr>
        <w:jc w:val="both"/>
      </w:pPr>
      <w:r>
        <w:t xml:space="preserve"> </w:t>
      </w:r>
    </w:p>
    <w:p w:rsidR="00C71D5E" w:rsidRDefault="00C71D5E" w:rsidP="00C71D5E">
      <w:pPr>
        <w:ind w:left="993" w:hanging="993"/>
        <w:jc w:val="both"/>
      </w:pPr>
    </w:p>
    <w:p w:rsidR="00C71D5E" w:rsidRPr="00C71D5E" w:rsidRDefault="00C71D5E" w:rsidP="00C71D5E">
      <w:pPr>
        <w:ind w:left="993" w:hanging="993"/>
        <w:jc w:val="both"/>
      </w:pPr>
    </w:p>
    <w:sectPr w:rsidR="00C71D5E" w:rsidRPr="00C71D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4C34"/>
    <w:multiLevelType w:val="hybridMultilevel"/>
    <w:tmpl w:val="5630DB70"/>
    <w:lvl w:ilvl="0" w:tplc="6EDC5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C0"/>
    <w:rsid w:val="000C539D"/>
    <w:rsid w:val="000E64A9"/>
    <w:rsid w:val="00144C83"/>
    <w:rsid w:val="001B3CAC"/>
    <w:rsid w:val="001E0749"/>
    <w:rsid w:val="002B26C0"/>
    <w:rsid w:val="004E66D3"/>
    <w:rsid w:val="005E577D"/>
    <w:rsid w:val="00942167"/>
    <w:rsid w:val="00960711"/>
    <w:rsid w:val="00977355"/>
    <w:rsid w:val="00C71D5E"/>
    <w:rsid w:val="00CB1BDB"/>
    <w:rsid w:val="00CF4291"/>
    <w:rsid w:val="00D265B8"/>
    <w:rsid w:val="00F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30C2"/>
  <w15:chartTrackingRefBased/>
  <w15:docId w15:val="{6BFEDDF9-F58D-49EE-BE91-8AEBE9E3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1D5E"/>
    <w:pPr>
      <w:ind w:left="720"/>
      <w:contextualSpacing/>
    </w:pPr>
  </w:style>
  <w:style w:type="table" w:styleId="Tabelacomgrade">
    <w:name w:val="Table Grid"/>
    <w:basedOn w:val="Tabelanormal"/>
    <w:uiPriority w:val="59"/>
    <w:rsid w:val="00C7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Ferreira Ignacio</dc:creator>
  <cp:keywords/>
  <dc:description/>
  <cp:lastModifiedBy>Raimundo Ferreira Ignacio</cp:lastModifiedBy>
  <cp:revision>8</cp:revision>
  <cp:lastPrinted>2018-09-28T17:29:00Z</cp:lastPrinted>
  <dcterms:created xsi:type="dcterms:W3CDTF">2018-09-28T15:12:00Z</dcterms:created>
  <dcterms:modified xsi:type="dcterms:W3CDTF">2018-09-28T18:07:00Z</dcterms:modified>
</cp:coreProperties>
</file>